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3C" w:rsidRDefault="0082333C" w:rsidP="0082333C"/>
    <w:p w:rsidR="0082333C" w:rsidRDefault="0082333C" w:rsidP="0082333C"/>
    <w:p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(2018.10</w:t>
      </w:r>
      <w:r w:rsidRPr="003650B6">
        <w:rPr>
          <w:rFonts w:ascii="Verdana" w:hAnsi="Verdana" w:cs="Optima-Bold"/>
          <w:b/>
          <w:bCs/>
          <w:color w:val="0A7A69"/>
          <w:sz w:val="22"/>
          <w:szCs w:val="22"/>
        </w:rPr>
        <w:t>.01.)</w:t>
      </w:r>
    </w:p>
    <w:p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/>
        </w:tc>
        <w:tc>
          <w:tcPr>
            <w:tcW w:w="3104" w:type="dxa"/>
            <w:vAlign w:val="center"/>
          </w:tcPr>
          <w:p w:rsidR="0082333C" w:rsidRPr="00C028A4" w:rsidRDefault="0082333C" w:rsidP="00A93318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</w:p>
          <w:p w:rsidR="0082333C" w:rsidRPr="00CA4FB7" w:rsidRDefault="0082333C" w:rsidP="00A93318">
            <w:pPr>
              <w:rPr>
                <w:rStyle w:val="szoveg"/>
              </w:rPr>
            </w:pPr>
            <w:r w:rsidRPr="00CA4FB7">
              <w:rPr>
                <w:rStyle w:val="szoveg"/>
              </w:rPr>
              <w:t>minden további 30 perc</w:t>
            </w:r>
          </w:p>
        </w:tc>
        <w:tc>
          <w:tcPr>
            <w:tcW w:w="3104" w:type="dxa"/>
            <w:vAlign w:val="center"/>
          </w:tcPr>
          <w:p w:rsidR="0082333C" w:rsidRPr="008A67A6" w:rsidRDefault="00CA4FB7" w:rsidP="00CA4FB7">
            <w:pPr>
              <w:pStyle w:val="rak"/>
              <w:framePr w:wrap="around"/>
            </w:pPr>
            <w:r>
              <w:t>6</w:t>
            </w:r>
            <w:r w:rsidR="0082333C">
              <w:t xml:space="preserve"> </w:t>
            </w:r>
            <w:r w:rsidR="0082333C" w:rsidRPr="008A67A6">
              <w:t>000.-</w:t>
            </w:r>
          </w:p>
          <w:p w:rsidR="0082333C" w:rsidRPr="00835C01" w:rsidRDefault="00CA4FB7" w:rsidP="00CA4FB7">
            <w:pPr>
              <w:pStyle w:val="rak"/>
              <w:framePr w:wrap="around"/>
            </w:pPr>
            <w:r>
              <w:t>6</w:t>
            </w:r>
            <w:r w:rsidR="0082333C" w:rsidRPr="00835C01">
              <w:t xml:space="preserve">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CA4FB7" w:rsidRPr="004B6D63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:rsidR="0082333C" w:rsidRDefault="00CA4FB7" w:rsidP="00CA4FB7">
            <w:pPr>
              <w:pStyle w:val="rak"/>
              <w:framePr w:wrap="around"/>
            </w:pPr>
            <w:r>
              <w:t>4</w:t>
            </w:r>
            <w:r w:rsidR="0082333C">
              <w:t xml:space="preserve"> 000,-</w:t>
            </w:r>
          </w:p>
        </w:tc>
      </w:tr>
      <w:tr w:rsidR="00CA4FB7" w:rsidTr="00CA4FB7">
        <w:trPr>
          <w:jc w:val="center"/>
        </w:trPr>
        <w:tc>
          <w:tcPr>
            <w:tcW w:w="6971" w:type="dxa"/>
            <w:vAlign w:val="center"/>
          </w:tcPr>
          <w:p w:rsidR="00CA4FB7" w:rsidRDefault="00CA4FB7" w:rsidP="00A93318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:rsidR="00CA4FB7" w:rsidRDefault="00CA4FB7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10 000,-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3 600,-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B6D63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:rsidR="0082333C" w:rsidRPr="004B6D63" w:rsidRDefault="0082333C" w:rsidP="00CA4FB7">
            <w:pPr>
              <w:pStyle w:val="rak"/>
              <w:framePr w:wrap="around"/>
            </w:pPr>
            <w:r>
              <w:t>3 000 -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728EF" w:rsidRDefault="0082333C" w:rsidP="00A93318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:rsidR="0082333C" w:rsidRPr="0057288A" w:rsidRDefault="0082333C" w:rsidP="00CA4FB7">
            <w:pPr>
              <w:pStyle w:val="rak"/>
              <w:framePr w:wrap="around"/>
            </w:pPr>
            <w:r w:rsidRPr="0057288A">
              <w:t>2 000,-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A93318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="00CA4FB7">
              <w:t>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A93318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Pr="0057288A">
              <w:t>00</w:t>
            </w:r>
            <w:r w:rsidR="00CA4FB7">
              <w:t>,- 9 000,-</w:t>
            </w:r>
          </w:p>
        </w:tc>
      </w:tr>
    </w:tbl>
    <w:p w:rsidR="0082333C" w:rsidRDefault="0082333C" w:rsidP="0082333C"/>
    <w:p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:rsidTr="00A93318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:rsidR="0082333C" w:rsidRDefault="0082333C" w:rsidP="00A93318">
            <w:pPr>
              <w:rPr>
                <w:rStyle w:val="szoveg"/>
              </w:rPr>
            </w:pP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:rsidR="0082333C" w:rsidRPr="007A2955" w:rsidRDefault="0082333C" w:rsidP="00A93318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16 000,-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7 500,-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A93318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Fogkő-eltávolítás érzéstelenítéssel:                      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:rsidR="0082333C" w:rsidRPr="00362962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A93318">
        <w:trPr>
          <w:trHeight w:val="634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:rsidR="0082333C" w:rsidRPr="005C320F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39 000,-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A93318">
        <w:trPr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12 000,-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82333C" w:rsidTr="00A93318">
        <w:trPr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2 500,-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10 000,-</w:t>
            </w:r>
          </w:p>
        </w:tc>
      </w:tr>
    </w:tbl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  <w:r w:rsidRPr="009D4AD9">
        <w:t>TÖMÉSEK</w:t>
      </w:r>
    </w:p>
    <w:p w:rsidR="0082333C" w:rsidRDefault="0082333C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726AE" w:rsidRDefault="0082333C" w:rsidP="00A93318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</w:t>
            </w:r>
            <w:proofErr w:type="spellStart"/>
            <w:r w:rsidRPr="009D1784">
              <w:rPr>
                <w:rStyle w:val="szoveg"/>
              </w:rPr>
              <w:t>Dycal</w:t>
            </w:r>
            <w:proofErr w:type="spellEnd"/>
            <w:r>
              <w:rPr>
                <w:rStyle w:val="szoveg"/>
              </w:rPr>
              <w:t>/</w:t>
            </w:r>
            <w:proofErr w:type="spellStart"/>
            <w:r>
              <w:rPr>
                <w:rStyle w:val="szoveg"/>
              </w:rPr>
              <w:t>Calcimol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Ionoseal</w:t>
            </w:r>
            <w:proofErr w:type="spellEnd"/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A93318">
        <w:trPr>
          <w:trHeight w:val="1548"/>
          <w:jc w:val="center"/>
        </w:trPr>
        <w:tc>
          <w:tcPr>
            <w:tcW w:w="797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- 2 felszín (közepes)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- 3 felszín (nagy)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élpótlás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</w:t>
            </w:r>
            <w:proofErr w:type="spellStart"/>
            <w:r>
              <w:rPr>
                <w:rStyle w:val="szoveg"/>
              </w:rPr>
              <w:t>Style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italiano</w:t>
            </w:r>
            <w:proofErr w:type="spellEnd"/>
            <w:r>
              <w:rPr>
                <w:rStyle w:val="szoveg"/>
              </w:rPr>
              <w:t>” esztétikai fogszobrászat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gyökértömés utáni fedőtömés</w:t>
            </w:r>
          </w:p>
          <w:p w:rsidR="001A4AA4" w:rsidRPr="00CA4FB7" w:rsidRDefault="001A4AA4" w:rsidP="00CA4FB7">
            <w:pPr>
              <w:rPr>
                <w:rStyle w:val="szoveg"/>
                <w:b/>
              </w:rPr>
            </w:pP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17 500,-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21 500,-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1A4AA4" w:rsidP="00CA4FB7">
            <w:pPr>
              <w:pStyle w:val="rak"/>
              <w:framePr w:wrap="around"/>
            </w:pPr>
            <w:r>
              <w:t>25 000,-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1A4AA4" w:rsidP="00CA4FB7">
            <w:pPr>
              <w:pStyle w:val="rak"/>
              <w:framePr w:wrap="around"/>
            </w:pPr>
            <w:r>
              <w:t>9 500,-</w:t>
            </w:r>
          </w:p>
          <w:p w:rsidR="001A4AA4" w:rsidRDefault="001A4AA4" w:rsidP="00CA4FB7">
            <w:pPr>
              <w:pStyle w:val="rak"/>
              <w:framePr w:wrap="around"/>
            </w:pP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14 000,-/fog</w:t>
            </w: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8 000,-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13 500,-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9 500,-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 xml:space="preserve">nehézfém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A93318">
        <w:trPr>
          <w:trHeight w:val="240"/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proofErr w:type="spellStart"/>
            <w:r>
              <w:rPr>
                <w:rStyle w:val="szoveg"/>
              </w:rPr>
              <w:t>kofferdam</w:t>
            </w:r>
            <w:proofErr w:type="spellEnd"/>
            <w:r>
              <w:rPr>
                <w:rStyle w:val="szoveg"/>
              </w:rPr>
              <w:t xml:space="preserve"> izolálással,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</w:tbl>
    <w:p w:rsidR="0082333C" w:rsidRDefault="0082333C" w:rsidP="0082333C"/>
    <w:p w:rsidR="0096659D" w:rsidRDefault="0096659D" w:rsidP="0082333C">
      <w:pPr>
        <w:pStyle w:val="CimekHaris"/>
      </w:pPr>
    </w:p>
    <w:p w:rsidR="0082333C" w:rsidRDefault="0082333C" w:rsidP="0082333C">
      <w:pPr>
        <w:pStyle w:val="CimekHaris"/>
      </w:pPr>
      <w:r>
        <w:t>KÉZI GYÖKÉRKEZELÉS</w:t>
      </w:r>
    </w:p>
    <w:p w:rsidR="0082333C" w:rsidRDefault="0082333C" w:rsidP="0082333C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:rsidTr="00A93318">
        <w:trPr>
          <w:jc w:val="center"/>
        </w:trPr>
        <w:tc>
          <w:tcPr>
            <w:tcW w:w="744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proofErr w:type="spellStart"/>
            <w:r w:rsidRPr="002236F7">
              <w:rPr>
                <w:rStyle w:val="szoveg"/>
              </w:rPr>
              <w:t>Trepanálás</w:t>
            </w:r>
            <w:proofErr w:type="spellEnd"/>
            <w:r w:rsidRPr="002236F7">
              <w:rPr>
                <w:rStyle w:val="szoveg"/>
              </w:rPr>
              <w:t xml:space="preserve"> vagy</w:t>
            </w:r>
            <w:r>
              <w:rPr>
                <w:rStyle w:val="szoveg"/>
              </w:rPr>
              <w:t xml:space="preserve"> régi gyökértömés eltávolítása:</w:t>
            </w:r>
          </w:p>
          <w:p w:rsidR="0082333C" w:rsidRDefault="0082333C" w:rsidP="00A93318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- </w:t>
            </w:r>
            <w:proofErr w:type="spellStart"/>
            <w:r>
              <w:rPr>
                <w:rStyle w:val="szoveg"/>
              </w:rPr>
              <w:t>premoláris</w:t>
            </w:r>
            <w:proofErr w:type="spellEnd"/>
            <w:r>
              <w:rPr>
                <w:rStyle w:val="szoveg"/>
              </w:rPr>
              <w:t xml:space="preserve"> fogak (4, 5)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:rsidR="0082333C" w:rsidRPr="002236F7" w:rsidRDefault="0082333C" w:rsidP="00A93318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6 500,-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7 500,-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</w:p>
        </w:tc>
      </w:tr>
      <w:tr w:rsidR="0082333C" w:rsidTr="00A93318">
        <w:trPr>
          <w:jc w:val="center"/>
        </w:trPr>
        <w:tc>
          <w:tcPr>
            <w:tcW w:w="7447" w:type="dxa"/>
            <w:vAlign w:val="center"/>
          </w:tcPr>
          <w:p w:rsidR="0082333C" w:rsidRPr="00984AA3" w:rsidRDefault="0082333C" w:rsidP="00A93318">
            <w:pPr>
              <w:rPr>
                <w:rStyle w:val="szoveg"/>
              </w:rPr>
            </w:pPr>
            <w:proofErr w:type="spellStart"/>
            <w:r w:rsidRPr="00984AA3">
              <w:rPr>
                <w:rStyle w:val="szoveg"/>
              </w:rPr>
              <w:t>Germident</w:t>
            </w:r>
            <w:proofErr w:type="spellEnd"/>
            <w:r w:rsidRPr="00984AA3">
              <w:rPr>
                <w:rStyle w:val="szoveg"/>
              </w:rPr>
              <w:t xml:space="preserve">, </w:t>
            </w:r>
            <w:proofErr w:type="spellStart"/>
            <w:r w:rsidRPr="00984AA3">
              <w:rPr>
                <w:rStyle w:val="szoveg"/>
              </w:rPr>
              <w:t>Ca</w:t>
            </w:r>
            <w:proofErr w:type="spellEnd"/>
            <w:r w:rsidRPr="00984AA3">
              <w:rPr>
                <w:rStyle w:val="szoveg"/>
              </w:rPr>
              <w:t>-paszta + IT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rPr>
                <w:rStyle w:val="szoveg"/>
              </w:rPr>
              <w:t>4 5</w:t>
            </w:r>
            <w:r w:rsidRPr="00C028A4">
              <w:rPr>
                <w:rStyle w:val="szoveg"/>
              </w:rPr>
              <w:t>00,-</w:t>
            </w:r>
          </w:p>
        </w:tc>
      </w:tr>
      <w:tr w:rsidR="00CA4FB7" w:rsidTr="00A93318">
        <w:trPr>
          <w:jc w:val="center"/>
        </w:trPr>
        <w:tc>
          <w:tcPr>
            <w:tcW w:w="7447" w:type="dxa"/>
            <w:vAlign w:val="center"/>
          </w:tcPr>
          <w:p w:rsidR="00CA4FB7" w:rsidRPr="00984AA3" w:rsidRDefault="00CA4FB7" w:rsidP="00A93318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Germident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Ca</w:t>
            </w:r>
            <w:proofErr w:type="spellEnd"/>
            <w:r>
              <w:rPr>
                <w:rStyle w:val="szoveg"/>
              </w:rPr>
              <w:t xml:space="preserve">-paszta + </w:t>
            </w:r>
            <w:proofErr w:type="spellStart"/>
            <w:r>
              <w:rPr>
                <w:rStyle w:val="szoveg"/>
              </w:rPr>
              <w:t>Adhesor</w:t>
            </w:r>
            <w:proofErr w:type="spellEnd"/>
          </w:p>
        </w:tc>
        <w:tc>
          <w:tcPr>
            <w:tcW w:w="2216" w:type="dxa"/>
            <w:vAlign w:val="center"/>
          </w:tcPr>
          <w:p w:rsidR="00CA4FB7" w:rsidRDefault="00CA4FB7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</w:t>
            </w:r>
          </w:p>
        </w:tc>
      </w:tr>
      <w:tr w:rsidR="0082333C" w:rsidTr="00A93318">
        <w:trPr>
          <w:trHeight w:val="1133"/>
          <w:jc w:val="center"/>
        </w:trPr>
        <w:tc>
          <w:tcPr>
            <w:tcW w:w="744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:rsidR="0082333C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:rsidR="0082333C" w:rsidRPr="009D1784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12 000,-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18 000,-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proofErr w:type="spellStart"/>
            <w:r w:rsidRPr="00637ACB">
              <w:rPr>
                <w:rStyle w:val="szoveg"/>
              </w:rPr>
              <w:t>Devitalizáló</w:t>
            </w:r>
            <w:proofErr w:type="spellEnd"/>
            <w:r w:rsidRPr="00637ACB">
              <w:rPr>
                <w:rStyle w:val="szoveg"/>
              </w:rPr>
              <w:t xml:space="preserve"> tömés (</w:t>
            </w:r>
            <w:proofErr w:type="spellStart"/>
            <w:r w:rsidRPr="00637ACB">
              <w:rPr>
                <w:rStyle w:val="szoveg"/>
              </w:rPr>
              <w:t>Depulpin</w:t>
            </w:r>
            <w:proofErr w:type="spellEnd"/>
            <w:r w:rsidRPr="00637ACB">
              <w:rPr>
                <w:rStyle w:val="szoveg"/>
              </w:rPr>
              <w:t>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A93318">
        <w:trPr>
          <w:trHeight w:val="213"/>
          <w:jc w:val="center"/>
        </w:trPr>
        <w:tc>
          <w:tcPr>
            <w:tcW w:w="7447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637ACB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9 500,-</w:t>
            </w:r>
          </w:p>
        </w:tc>
      </w:tr>
    </w:tbl>
    <w:p w:rsidR="0082333C" w:rsidRDefault="0082333C" w:rsidP="0082333C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96659D" w:rsidRDefault="0096659D" w:rsidP="0096659D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:rsidTr="00A93318"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:rsidR="0096659D" w:rsidRDefault="001A4AA4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40</w:t>
            </w:r>
            <w:r w:rsidR="0096659D">
              <w:t xml:space="preserve"> 000,-</w:t>
            </w:r>
          </w:p>
        </w:tc>
      </w:tr>
      <w:tr w:rsidR="0096659D" w:rsidTr="00A93318">
        <w:tc>
          <w:tcPr>
            <w:tcW w:w="7417" w:type="dxa"/>
            <w:vAlign w:val="center"/>
          </w:tcPr>
          <w:p w:rsidR="0096659D" w:rsidRPr="009D1784" w:rsidRDefault="0096659D" w:rsidP="00A93318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Schulter</w:t>
            </w:r>
            <w:proofErr w:type="spellEnd"/>
            <w:proofErr w:type="gramEnd"/>
            <w:r>
              <w:rPr>
                <w:rStyle w:val="szoveg"/>
              </w:rPr>
              <w:t xml:space="preserve"> vállal</w:t>
            </w:r>
          </w:p>
        </w:tc>
        <w:tc>
          <w:tcPr>
            <w:tcW w:w="2359" w:type="dxa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4</w:t>
            </w:r>
            <w:r w:rsidR="001A4AA4">
              <w:rPr>
                <w:rStyle w:val="szoveg"/>
              </w:rPr>
              <w:t>5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Tr="00A93318">
        <w:tc>
          <w:tcPr>
            <w:tcW w:w="7417" w:type="dxa"/>
            <w:vAlign w:val="center"/>
          </w:tcPr>
          <w:p w:rsidR="0096659D" w:rsidRPr="001A4AA4" w:rsidRDefault="0096659D" w:rsidP="00A93318">
            <w:p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:rsidR="0096659D" w:rsidRPr="00BA5E9B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 w:rsidRPr="00BA5E9B">
              <w:rPr>
                <w:rStyle w:val="szoveg"/>
              </w:rPr>
              <w:t>76 000,-</w:t>
            </w:r>
          </w:p>
        </w:tc>
      </w:tr>
      <w:tr w:rsidR="0096659D" w:rsidRPr="00C028A4" w:rsidTr="00A93318">
        <w:trPr>
          <w:trHeight w:val="277"/>
        </w:trPr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 w:rsidRPr="0082604E">
              <w:rPr>
                <w:rStyle w:val="szoveg"/>
              </w:rPr>
              <w:t xml:space="preserve">Porcelán héjkerámia, </w:t>
            </w:r>
            <w:proofErr w:type="spellStart"/>
            <w:r w:rsidRPr="0082604E">
              <w:rPr>
                <w:rStyle w:val="szoveg"/>
              </w:rPr>
              <w:t>jacket</w:t>
            </w:r>
            <w:proofErr w:type="spellEnd"/>
            <w:r w:rsidRPr="0082604E">
              <w:rPr>
                <w:rStyle w:val="szoveg"/>
              </w:rPr>
              <w:t xml:space="preserve"> korona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48 000,-</w:t>
            </w:r>
          </w:p>
        </w:tc>
      </w:tr>
      <w:tr w:rsidR="0096659D" w:rsidTr="00A93318">
        <w:trPr>
          <w:trHeight w:val="194"/>
        </w:trPr>
        <w:tc>
          <w:tcPr>
            <w:tcW w:w="741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:rsidR="0096659D" w:rsidRDefault="0096659D" w:rsidP="00A93318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:rsidR="0096659D" w:rsidRPr="0082604E" w:rsidRDefault="0096659D" w:rsidP="00A93318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5 000,-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9 000,-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A93318">
        <w:trPr>
          <w:trHeight w:val="297"/>
        </w:trPr>
        <w:tc>
          <w:tcPr>
            <w:tcW w:w="7417" w:type="dxa"/>
          </w:tcPr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Betétek (</w:t>
            </w:r>
            <w:proofErr w:type="spellStart"/>
            <w:r>
              <w:rPr>
                <w:rStyle w:val="szoveg"/>
              </w:rPr>
              <w:t>inlay</w:t>
            </w:r>
            <w:proofErr w:type="spellEnd"/>
            <w:proofErr w:type="gramStart"/>
            <w:r>
              <w:rPr>
                <w:rStyle w:val="szoveg"/>
              </w:rPr>
              <w:t>):  -</w:t>
            </w:r>
            <w:proofErr w:type="gramEnd"/>
            <w:r>
              <w:rPr>
                <w:rStyle w:val="szoveg"/>
              </w:rPr>
              <w:t xml:space="preserve"> porcelán, mű</w:t>
            </w:r>
            <w:r w:rsidRPr="0082604E">
              <w:rPr>
                <w:rStyle w:val="szoveg"/>
              </w:rPr>
              <w:t>anyag</w:t>
            </w: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39 000,-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48 000,-+aranyár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A93318">
        <w:trPr>
          <w:trHeight w:val="213"/>
        </w:trPr>
        <w:tc>
          <w:tcPr>
            <w:tcW w:w="7417" w:type="dxa"/>
            <w:vAlign w:val="center"/>
          </w:tcPr>
          <w:p w:rsidR="0096659D" w:rsidRPr="001A4AA4" w:rsidRDefault="0096659D" w:rsidP="00A93318">
            <w:pPr>
              <w:rPr>
                <w:rStyle w:val="szoveg"/>
                <w:b/>
              </w:rPr>
            </w:pPr>
            <w:r w:rsidRPr="001A4AA4">
              <w:rPr>
                <w:rStyle w:val="szoveg"/>
                <w:b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3 000,-/pillér</w:t>
            </w:r>
          </w:p>
        </w:tc>
      </w:tr>
      <w:tr w:rsidR="0096659D" w:rsidTr="00A93318">
        <w:trPr>
          <w:trHeight w:val="297"/>
        </w:trPr>
        <w:tc>
          <w:tcPr>
            <w:tcW w:w="741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6 000,-/fog, pillér</w:t>
            </w:r>
          </w:p>
        </w:tc>
      </w:tr>
      <w:tr w:rsidR="0096659D" w:rsidTr="00A93318">
        <w:trPr>
          <w:trHeight w:val="297"/>
        </w:trPr>
        <w:tc>
          <w:tcPr>
            <w:tcW w:w="7417" w:type="dxa"/>
            <w:vAlign w:val="center"/>
          </w:tcPr>
          <w:p w:rsidR="0096659D" w:rsidRPr="00F07A40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8 000,-</w:t>
            </w:r>
          </w:p>
        </w:tc>
      </w:tr>
    </w:tbl>
    <w:p w:rsidR="0096659D" w:rsidRDefault="0096659D" w:rsidP="0096659D"/>
    <w:p w:rsidR="0096659D" w:rsidRDefault="0096659D" w:rsidP="0096659D">
      <w:pPr>
        <w:pStyle w:val="CimekHaris"/>
      </w:pPr>
      <w:r>
        <w:br w:type="textWrapping" w:clear="all"/>
      </w:r>
    </w:p>
    <w:p w:rsidR="0096659D" w:rsidRDefault="0096659D" w:rsidP="0096659D">
      <w:pPr>
        <w:pStyle w:val="CimekHaris"/>
      </w:pPr>
      <w:r>
        <w:t>CSAPOK</w:t>
      </w:r>
    </w:p>
    <w:p w:rsidR="0096659D" w:rsidRDefault="0096659D" w:rsidP="0096659D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A93318">
            <w:pPr>
              <w:rPr>
                <w:rStyle w:val="szoveg"/>
              </w:rPr>
            </w:pPr>
            <w:proofErr w:type="spellStart"/>
            <w:r w:rsidRPr="00411794">
              <w:rPr>
                <w:rStyle w:val="szoveg"/>
              </w:rPr>
              <w:t>Parapulpáris</w:t>
            </w:r>
            <w:proofErr w:type="spellEnd"/>
            <w:r w:rsidRPr="00411794">
              <w:rPr>
                <w:rStyle w:val="szoveg"/>
              </w:rPr>
              <w:t xml:space="preserve"> csap</w:t>
            </w:r>
          </w:p>
        </w:tc>
        <w:tc>
          <w:tcPr>
            <w:tcW w:w="2287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6 000,-</w:t>
            </w:r>
          </w:p>
        </w:tc>
      </w:tr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22 000,-</w:t>
            </w:r>
          </w:p>
        </w:tc>
      </w:tr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1A4AA4" w:rsidRDefault="001A4AA4" w:rsidP="00A93318">
            <w:pPr>
              <w:rPr>
                <w:rStyle w:val="szoveg"/>
              </w:rPr>
            </w:pPr>
          </w:p>
          <w:p w:rsidR="0096659D" w:rsidRDefault="0096659D" w:rsidP="00A93318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:rsidR="001A4AA4" w:rsidRDefault="001A4AA4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19 0</w:t>
            </w:r>
            <w:r w:rsidRPr="00C028A4">
              <w:rPr>
                <w:rStyle w:val="szoveg"/>
              </w:rPr>
              <w:t>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36 000,-</w:t>
            </w:r>
          </w:p>
          <w:p w:rsidR="0096659D" w:rsidRDefault="0096659D" w:rsidP="00CA4FB7">
            <w:pPr>
              <w:pStyle w:val="rak"/>
              <w:framePr w:wrap="around"/>
            </w:pPr>
            <w:r>
              <w:rPr>
                <w:rStyle w:val="szoveg"/>
              </w:rPr>
              <w:t>36 000,-</w:t>
            </w:r>
            <w:r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RÉSZLEGES VAGY TELJES KIVEHETŐ FOGPÓTLÁSOK</w:t>
      </w:r>
    </w:p>
    <w:p w:rsidR="0096659D" w:rsidRDefault="0096659D" w:rsidP="0096659D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:rsidR="0096659D" w:rsidRDefault="0096659D" w:rsidP="00A93318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 / fog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:rsidR="0096659D" w:rsidRPr="00151044" w:rsidRDefault="0096659D" w:rsidP="00A93318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</w:t>
            </w:r>
            <w:proofErr w:type="spellStart"/>
            <w:r>
              <w:rPr>
                <w:rStyle w:val="szoveg"/>
              </w:rPr>
              <w:t>vertex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soft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5 000,-/ betét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F07A40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rPr>
                <w:rStyle w:val="szoveg"/>
              </w:rPr>
            </w:pPr>
            <w:r w:rsidRPr="005C7EDA">
              <w:rPr>
                <w:rStyle w:val="szoveg"/>
              </w:rPr>
              <w:t xml:space="preserve">Teljes </w:t>
            </w:r>
            <w:proofErr w:type="spellStart"/>
            <w:r w:rsidRPr="005C7EDA">
              <w:rPr>
                <w:rStyle w:val="szoveg"/>
              </w:rPr>
              <w:t>immediát</w:t>
            </w:r>
            <w:proofErr w:type="spellEnd"/>
            <w:r w:rsidRPr="005C7EDA">
              <w:rPr>
                <w:rStyle w:val="szoveg"/>
              </w:rPr>
              <w:t xml:space="preserve">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36 000.-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Valplast</w:t>
            </w:r>
            <w:proofErr w:type="spellEnd"/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3-4 fogas pótlás</w:t>
            </w:r>
          </w:p>
          <w:p w:rsidR="0096659D" w:rsidRPr="005C7EDA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teljes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28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36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44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96 </w:t>
            </w:r>
            <w:r w:rsidRPr="00DA1755">
              <w:rPr>
                <w:rStyle w:val="szoveg"/>
              </w:rPr>
              <w:t>000.-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Deflex</w:t>
            </w:r>
            <w:proofErr w:type="spellEnd"/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44 000,-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56 000,-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:rsidR="0096659D" w:rsidRPr="00310642" w:rsidRDefault="0096659D" w:rsidP="0096659D">
      <w:pPr>
        <w:pStyle w:val="CimekHaris"/>
        <w:rPr>
          <w:sz w:val="20"/>
          <w:szCs w:val="20"/>
        </w:rPr>
      </w:pPr>
      <w:r>
        <w:rPr>
          <w:sz w:val="20"/>
          <w:szCs w:val="20"/>
        </w:rPr>
        <w:t>Megjegyzés: A fogtechnikus által készített munkáknál a fizetés két egyforma részletben történik: az első rész lenyomatvételkor, a második rész a fogpótlás átadásánál.</w:t>
      </w: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  <w:jc w:val="left"/>
      </w:pPr>
    </w:p>
    <w:p w:rsidR="0096659D" w:rsidRPr="00BB4EBE" w:rsidRDefault="0096659D" w:rsidP="0096659D">
      <w:pPr>
        <w:pStyle w:val="CimekHaris"/>
      </w:pPr>
      <w:r w:rsidRPr="00BB4EBE">
        <w:t>GYEREKFOGÁSZAT</w:t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5 000,-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Kontrolldíj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</w:p>
        </w:tc>
        <w:tc>
          <w:tcPr>
            <w:tcW w:w="2935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8-12 000,-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8 000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Tejfogtrepanálás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Tejfogextrakció</w:t>
            </w:r>
            <w:proofErr w:type="spellEnd"/>
          </w:p>
          <w:p w:rsidR="0096659D" w:rsidRPr="00D56987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Tejfoggyökér </w:t>
            </w:r>
            <w:proofErr w:type="spellStart"/>
            <w:r>
              <w:rPr>
                <w:rStyle w:val="szoveg"/>
              </w:rPr>
              <w:t>extrakció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</w:t>
            </w:r>
            <w:r w:rsidRPr="00C028A4">
              <w:rPr>
                <w:rStyle w:val="szoveg"/>
              </w:rPr>
              <w:t xml:space="preserve"> 000,-</w:t>
            </w:r>
          </w:p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5 000,-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antropozófus</w:t>
            </w:r>
            <w:proofErr w:type="spellEnd"/>
            <w:r>
              <w:rPr>
                <w:rStyle w:val="szoveg"/>
              </w:rPr>
              <w:t xml:space="preserve">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5 </w:t>
            </w:r>
            <w:r w:rsidRPr="00D6234D">
              <w:rPr>
                <w:rStyle w:val="szoveg"/>
              </w:rPr>
              <w:t>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3 600,-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SZÁJSEBÉSZET, PARODONTOLÓGIA</w:t>
      </w:r>
    </w:p>
    <w:p w:rsidR="0096659D" w:rsidRDefault="0096659D" w:rsidP="0096659D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 w:rsidRPr="000E5228">
              <w:rPr>
                <w:rStyle w:val="szoveg"/>
              </w:rPr>
              <w:t xml:space="preserve">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11 000,-</w:t>
            </w:r>
          </w:p>
        </w:tc>
      </w:tr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(bölcsességfog, fogfelezéses stb.)</w:t>
            </w:r>
          </w:p>
        </w:tc>
        <w:tc>
          <w:tcPr>
            <w:tcW w:w="3118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17 000,-</w:t>
            </w:r>
          </w:p>
        </w:tc>
      </w:tr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feltárásból, </w:t>
            </w:r>
            <w:proofErr w:type="spellStart"/>
            <w:r>
              <w:rPr>
                <w:rStyle w:val="szoveg"/>
              </w:rPr>
              <w:t>r</w:t>
            </w:r>
            <w:r w:rsidRPr="000E5228">
              <w:rPr>
                <w:rStyle w:val="szoveg"/>
              </w:rPr>
              <w:t>esectio</w:t>
            </w:r>
            <w:proofErr w:type="spellEnd"/>
            <w:r w:rsidRPr="000E5228">
              <w:rPr>
                <w:rStyle w:val="szoveg"/>
              </w:rPr>
              <w:t xml:space="preserve">, </w:t>
            </w:r>
            <w:proofErr w:type="spellStart"/>
            <w:r w:rsidRPr="000E5228">
              <w:rPr>
                <w:rStyle w:val="szoveg"/>
              </w:rPr>
              <w:t>cysta</w:t>
            </w:r>
            <w:proofErr w:type="spellEnd"/>
            <w:r w:rsidRPr="000E5228">
              <w:rPr>
                <w:rStyle w:val="szoveg"/>
              </w:rPr>
              <w:t xml:space="preserve"> eltávolítása</w:t>
            </w:r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sculptio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34 000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Incisio</w:t>
            </w:r>
            <w:proofErr w:type="spellEnd"/>
            <w:r w:rsidRPr="000E5228">
              <w:rPr>
                <w:rStyle w:val="szoveg"/>
              </w:rPr>
              <w:t xml:space="preserve"> + csík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Circumcisio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frenulectomia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5F2D8A" w:rsidRDefault="00F963DE" w:rsidP="00A93318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proofErr w:type="spellStart"/>
            <w:r w:rsidR="0096659D" w:rsidRPr="005F2D8A">
              <w:rPr>
                <w:rStyle w:val="szoveg"/>
                <w:b/>
              </w:rPr>
              <w:t>Alpha-Bio</w:t>
            </w:r>
            <w:proofErr w:type="spellEnd"/>
            <w:r w:rsidR="0096659D" w:rsidRPr="005F2D8A">
              <w:rPr>
                <w:rStyle w:val="szoveg"/>
                <w:b/>
              </w:rPr>
              <w:t xml:space="preserve"> –</w:t>
            </w:r>
            <w:proofErr w:type="spellStart"/>
            <w:r w:rsidR="0096659D" w:rsidRPr="005F2D8A">
              <w:rPr>
                <w:rStyle w:val="szoveg"/>
                <w:b/>
              </w:rPr>
              <w:t>NeO</w:t>
            </w:r>
            <w:proofErr w:type="spellEnd"/>
          </w:p>
          <w:p w:rsidR="0096659D" w:rsidRPr="00502084" w:rsidRDefault="0096659D" w:rsidP="00A93318">
            <w:pPr>
              <w:rPr>
                <w:rStyle w:val="szoveg"/>
              </w:rPr>
            </w:pPr>
          </w:p>
          <w:p w:rsidR="0096659D" w:rsidRPr="00502084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:rsidR="0096659D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:rsidR="00873522" w:rsidRPr="00502084" w:rsidRDefault="00873522" w:rsidP="00A93318">
            <w:pPr>
              <w:rPr>
                <w:rStyle w:val="szoveg"/>
              </w:rPr>
            </w:pPr>
          </w:p>
          <w:p w:rsidR="0096659D" w:rsidRPr="000E5228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145 000,-</w:t>
            </w:r>
          </w:p>
          <w:p w:rsidR="00873522" w:rsidRDefault="00873522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Pr="00502084">
              <w:rPr>
                <w:rStyle w:val="szoveg"/>
              </w:rPr>
              <w:t>0</w:t>
            </w:r>
            <w:r>
              <w:rPr>
                <w:rStyle w:val="szoveg"/>
              </w:rPr>
              <w:t>5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129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proofErr w:type="spellStart"/>
            <w:r w:rsidRPr="00F963DE">
              <w:rPr>
                <w:rStyle w:val="szoveg"/>
              </w:rPr>
              <w:t>Straumann</w:t>
            </w:r>
            <w:proofErr w:type="spellEnd"/>
            <w:r>
              <w:rPr>
                <w:rStyle w:val="szoveg"/>
              </w:rPr>
              <w:t xml:space="preserve"> (Titán, </w:t>
            </w:r>
            <w:proofErr w:type="spellStart"/>
            <w:r>
              <w:rPr>
                <w:rStyle w:val="szoveg"/>
              </w:rPr>
              <w:t>Boe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Level</w:t>
            </w:r>
            <w:proofErr w:type="spellEnd"/>
            <w:r>
              <w:rPr>
                <w:rStyle w:val="szoveg"/>
              </w:rPr>
              <w:t>, SLA)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:rsidR="0096659D" w:rsidRDefault="0096659D" w:rsidP="00A93318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Augmentáció</w:t>
            </w:r>
            <w:proofErr w:type="spellEnd"/>
            <w:r>
              <w:rPr>
                <w:rStyle w:val="szoveg"/>
              </w:rPr>
              <w:t xml:space="preserve"> (csontpótlás)</w:t>
            </w:r>
          </w:p>
          <w:p w:rsidR="0096659D" w:rsidRDefault="0096659D" w:rsidP="00A93318">
            <w:pPr>
              <w:rPr>
                <w:rStyle w:val="szoveg"/>
              </w:rPr>
            </w:pPr>
          </w:p>
          <w:p w:rsidR="0096659D" w:rsidRDefault="0096659D" w:rsidP="00A93318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25*25</w:t>
            </w: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 w:rsidR="0064081A">
              <w:rPr>
                <w:rStyle w:val="szoveg"/>
              </w:rPr>
              <w:t>60 000,-</w:t>
            </w:r>
          </w:p>
          <w:p w:rsidR="0096659D" w:rsidRDefault="0064081A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584488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>
              <w:rPr>
                <w:rStyle w:val="szoveg"/>
              </w:rPr>
              <w:t>95 000,-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:rsidR="0096659D" w:rsidRDefault="0096659D" w:rsidP="00A93318">
            <w:pPr>
              <w:rPr>
                <w:rStyle w:val="szoveg"/>
              </w:rPr>
            </w:pPr>
            <w:r w:rsidRPr="001731A1">
              <w:rPr>
                <w:rStyle w:val="szoveg"/>
              </w:rPr>
              <w:t xml:space="preserve">MDI </w:t>
            </w:r>
            <w:proofErr w:type="spellStart"/>
            <w:r w:rsidRPr="001731A1">
              <w:rPr>
                <w:rStyle w:val="szoveg"/>
              </w:rPr>
              <w:t>Implant</w:t>
            </w:r>
            <w:proofErr w:type="spellEnd"/>
            <w:r w:rsidRPr="001731A1">
              <w:rPr>
                <w:rStyle w:val="szoveg"/>
              </w:rPr>
              <w:t xml:space="preserve">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Sinusplastica</w:t>
            </w:r>
            <w:proofErr w:type="spellEnd"/>
            <w:r>
              <w:rPr>
                <w:rStyle w:val="szoveg"/>
              </w:rPr>
              <w:t xml:space="preserve">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C028A4">
              <w:rPr>
                <w:rStyle w:val="szoveg"/>
              </w:rPr>
              <w:t>5 000,-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proofErr w:type="spellStart"/>
            <w:r w:rsidRPr="00ED516B">
              <w:rPr>
                <w:rStyle w:val="szoveg"/>
              </w:rPr>
              <w:t>Elektrokauterezés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6 0</w:t>
            </w:r>
            <w:r w:rsidRPr="00C028A4">
              <w:rPr>
                <w:rStyle w:val="szoveg"/>
              </w:rPr>
              <w:t>00,-</w:t>
            </w:r>
          </w:p>
        </w:tc>
      </w:tr>
      <w:tr w:rsidR="00584488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584488" w:rsidRPr="00ED516B" w:rsidRDefault="00584488" w:rsidP="00A93318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4488" w:rsidRDefault="0058448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24 000,-/ fog</w:t>
            </w:r>
          </w:p>
        </w:tc>
      </w:tr>
    </w:tbl>
    <w:p w:rsidR="0096659D" w:rsidRDefault="0096659D" w:rsidP="0082333C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5253D8" w:rsidRDefault="005253D8" w:rsidP="00B94F74">
      <w:pPr>
        <w:pStyle w:val="CimekHaris"/>
      </w:pPr>
    </w:p>
    <w:p w:rsidR="005253D8" w:rsidRDefault="005253D8" w:rsidP="00B94F74">
      <w:pPr>
        <w:pStyle w:val="CimekHaris"/>
      </w:pPr>
    </w:p>
    <w:p w:rsidR="00B94F74" w:rsidRDefault="00B94F74" w:rsidP="00B94F74">
      <w:pPr>
        <w:pStyle w:val="CimekHaris"/>
      </w:pPr>
      <w:r>
        <w:t>LÉZER TERÁPIA (ADTP)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7C15AC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7C15AC" w:rsidRDefault="007C15AC" w:rsidP="00CA4FB7">
            <w:pPr>
              <w:pStyle w:val="rak"/>
              <w:framePr w:wrap="around"/>
            </w:pPr>
          </w:p>
          <w:p w:rsidR="00B94F74" w:rsidRDefault="00B94F74" w:rsidP="00CA4FB7">
            <w:pPr>
              <w:pStyle w:val="rak"/>
              <w:framePr w:wrap="around"/>
            </w:pPr>
            <w:r>
              <w:t>2 000,-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5 000,-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12 000,-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14 000,-</w:t>
            </w:r>
          </w:p>
          <w:p w:rsidR="007C15AC" w:rsidRDefault="00B94F74" w:rsidP="00CA4FB7">
            <w:pPr>
              <w:pStyle w:val="rak"/>
              <w:framePr w:wrap="around"/>
            </w:pPr>
            <w:r>
              <w:t>16 000,-</w:t>
            </w:r>
          </w:p>
          <w:p w:rsidR="007C15AC" w:rsidRDefault="00103D12" w:rsidP="00CA4FB7">
            <w:pPr>
              <w:pStyle w:val="rak"/>
              <w:framePr w:wrap="around"/>
            </w:pPr>
            <w:r>
              <w:t>2</w:t>
            </w:r>
            <w:r w:rsidR="007C15AC">
              <w:t> 000,-</w:t>
            </w:r>
          </w:p>
          <w:p w:rsidR="007C15AC" w:rsidRDefault="007C15AC" w:rsidP="00CA4FB7">
            <w:pPr>
              <w:pStyle w:val="rak"/>
              <w:framePr w:wrap="around"/>
            </w:pP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:rsidR="0064081A" w:rsidRDefault="0064081A" w:rsidP="00CA4FB7">
            <w:pPr>
              <w:pStyle w:val="rak"/>
              <w:framePr w:wrap="around"/>
            </w:pPr>
          </w:p>
          <w:p w:rsidR="00B94F74" w:rsidRDefault="007C15AC" w:rsidP="00CA4FB7">
            <w:pPr>
              <w:pStyle w:val="rak"/>
              <w:framePr w:wrap="around"/>
            </w:pPr>
            <w:r>
              <w:t>5000,-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10 000,-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24 000,-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28 000,-</w:t>
            </w:r>
          </w:p>
          <w:p w:rsidR="0064081A" w:rsidRDefault="007C15AC" w:rsidP="00CA4FB7">
            <w:pPr>
              <w:pStyle w:val="rak"/>
              <w:framePr w:wrap="around"/>
            </w:pPr>
            <w:r>
              <w:t>32 000,-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:rsidR="00B94F74" w:rsidRPr="00222284" w:rsidRDefault="00B94F74" w:rsidP="00B94F74">
      <w:pPr>
        <w:pStyle w:val="CimekHaris"/>
      </w:pPr>
    </w:p>
    <w:p w:rsidR="00B94F74" w:rsidRPr="0022228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EGYEBEK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10 000,-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Cranio-sacral</w:t>
            </w:r>
            <w:proofErr w:type="spellEnd"/>
            <w:r w:rsidRPr="00D56987">
              <w:rPr>
                <w:rStyle w:val="szoveg"/>
              </w:rPr>
              <w:t xml:space="preserve"> terápia</w:t>
            </w:r>
            <w:r>
              <w:rPr>
                <w:rStyle w:val="szoveg"/>
              </w:rPr>
              <w:t xml:space="preserve"> 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B94F74" w:rsidRDefault="00B94F74" w:rsidP="00CA4FB7">
            <w:pPr>
              <w:pStyle w:val="rak"/>
              <w:framePr w:wrap="around"/>
            </w:pPr>
            <w:r>
              <w:t>6 000,-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10 000,-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</w:t>
            </w:r>
            <w:r>
              <w:rPr>
                <w:rStyle w:val="szoveg"/>
              </w:rPr>
              <w:t xml:space="preserve"> (első alkalom)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 folytatása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Biorezonanciás</w:t>
            </w:r>
            <w:proofErr w:type="spellEnd"/>
            <w:r>
              <w:rPr>
                <w:rStyle w:val="szoveg"/>
              </w:rPr>
              <w:t xml:space="preserve"> tesztelés – fogászati anyagok 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16 000,-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rPr>
                <w:rStyle w:val="szoveg"/>
              </w:rPr>
            </w:pPr>
            <w:r w:rsidRPr="00D56987">
              <w:rPr>
                <w:rStyle w:val="szoveg"/>
              </w:rPr>
              <w:t>Életvezetési tanácsadás</w:t>
            </w:r>
            <w:r>
              <w:rPr>
                <w:rStyle w:val="szoveg"/>
              </w:rPr>
              <w:t>, fogelemzés (60 perc)</w:t>
            </w:r>
          </w:p>
          <w:p w:rsidR="00B94F74" w:rsidRPr="00D56987" w:rsidRDefault="00B94F74" w:rsidP="00A93318">
            <w:pPr>
              <w:rPr>
                <w:rStyle w:val="szoveg"/>
              </w:rPr>
            </w:pPr>
            <w:r>
              <w:rPr>
                <w:rStyle w:val="szoveg"/>
              </w:rPr>
              <w:t>Fogelemzés (gipszmintával, panorámaröntgennel, 90 perc)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> 000,-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15 000,-</w:t>
            </w:r>
          </w:p>
        </w:tc>
      </w:tr>
    </w:tbl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ÖSSZEFOGLALÓ</w:t>
      </w:r>
    </w:p>
    <w:p w:rsidR="00B94F74" w:rsidRDefault="00B94F74" w:rsidP="00B94F74">
      <w:pPr>
        <w:pStyle w:val="CimekHaris"/>
      </w:pPr>
    </w:p>
    <w:tbl>
      <w:tblPr>
        <w:tblW w:w="1020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514"/>
        <w:gridCol w:w="2692"/>
      </w:tblGrid>
      <w:tr w:rsidR="00B94F74" w:rsidRPr="00C028A4" w:rsidTr="00A93318">
        <w:trPr>
          <w:trHeight w:val="567"/>
          <w:jc w:val="center"/>
        </w:trPr>
        <w:tc>
          <w:tcPr>
            <w:tcW w:w="7514" w:type="dxa"/>
          </w:tcPr>
          <w:p w:rsidR="00B94F74" w:rsidRPr="00C028A4" w:rsidRDefault="00B94F74" w:rsidP="00A93318">
            <w:pPr>
              <w:autoSpaceDE w:val="0"/>
              <w:autoSpaceDN w:val="0"/>
              <w:adjustRightInd w:val="0"/>
              <w:rPr>
                <w:rFonts w:ascii="Optima" w:hAnsi="Optima" w:cs="Optima"/>
                <w:color w:val="231F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HUF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Fogkő </w:t>
            </w:r>
            <w:r w:rsidRPr="004C3C48">
              <w:rPr>
                <w:rStyle w:val="szoveg"/>
              </w:rPr>
              <w:t>eltávolítás (</w:t>
            </w:r>
            <w:proofErr w:type="spellStart"/>
            <w:r w:rsidRPr="004C3C48">
              <w:rPr>
                <w:rStyle w:val="szoveg"/>
              </w:rPr>
              <w:t>depurálás</w:t>
            </w:r>
            <w:proofErr w:type="spellEnd"/>
            <w:r w:rsidRPr="004C3C48"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13 500,- (15 000,-)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Esztétikus tömések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9 500</w:t>
            </w:r>
            <w:r>
              <w:rPr>
                <w:rStyle w:val="szoveg"/>
              </w:rPr>
              <w:t xml:space="preserve"> – 21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Porcelánkorona</w:t>
            </w:r>
            <w:r>
              <w:rPr>
                <w:rStyle w:val="szoveg"/>
              </w:rPr>
              <w:t>, hídtag</w:t>
            </w:r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Cirkon korona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</w:t>
            </w:r>
            <w:r w:rsidRPr="00C028A4">
              <w:rPr>
                <w:rStyle w:val="szoveg"/>
              </w:rPr>
              <w:t>00</w:t>
            </w:r>
            <w:r>
              <w:rPr>
                <w:rStyle w:val="szoveg"/>
              </w:rPr>
              <w:t>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76 000,-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Gyökértömés (</w:t>
            </w:r>
            <w:proofErr w:type="spellStart"/>
            <w:r>
              <w:rPr>
                <w:rStyle w:val="szoveg"/>
              </w:rPr>
              <w:t>trepanálás</w:t>
            </w:r>
            <w:proofErr w:type="spellEnd"/>
            <w:r>
              <w:rPr>
                <w:rStyle w:val="szoveg"/>
              </w:rPr>
              <w:t>, 2</w:t>
            </w:r>
            <w:r w:rsidRPr="004C3C48">
              <w:rPr>
                <w:rStyle w:val="szoveg"/>
              </w:rPr>
              <w:t xml:space="preserve"> </w:t>
            </w:r>
            <w:proofErr w:type="spellStart"/>
            <w:r w:rsidRPr="004C3C48">
              <w:rPr>
                <w:rStyle w:val="szoveg"/>
              </w:rPr>
              <w:t>rtg</w:t>
            </w:r>
            <w:proofErr w:type="spellEnd"/>
            <w:r w:rsidRPr="004C3C48">
              <w:rPr>
                <w:rStyle w:val="szoveg"/>
              </w:rPr>
              <w:t>, gyökértömés, 2x gyógyszer + IT)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front</w:t>
            </w:r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 xml:space="preserve">- </w:t>
            </w:r>
            <w:proofErr w:type="spellStart"/>
            <w:r w:rsidRPr="004C3C48">
              <w:rPr>
                <w:rStyle w:val="szoveg"/>
              </w:rPr>
              <w:t>premoláris</w:t>
            </w:r>
            <w:proofErr w:type="spellEnd"/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moláris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19 000</w:t>
            </w:r>
            <w:r>
              <w:rPr>
                <w:rStyle w:val="szoveg"/>
              </w:rPr>
              <w:t xml:space="preserve"> – 28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23 500</w:t>
            </w:r>
            <w:r>
              <w:rPr>
                <w:rStyle w:val="szoveg"/>
              </w:rPr>
              <w:t xml:space="preserve"> – 32 5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27 500</w:t>
            </w:r>
            <w:r>
              <w:rPr>
                <w:rStyle w:val="szoveg"/>
              </w:rPr>
              <w:t xml:space="preserve"> – 36 500,-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Foghúzás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M</w:t>
            </w:r>
            <w:r>
              <w:rPr>
                <w:rStyle w:val="szoveg"/>
              </w:rPr>
              <w:t>ű</w:t>
            </w:r>
            <w:r w:rsidRPr="004C3C48">
              <w:rPr>
                <w:rStyle w:val="szoveg"/>
              </w:rPr>
              <w:t xml:space="preserve">tétek (bölcsességfog, </w:t>
            </w:r>
            <w:proofErr w:type="spellStart"/>
            <w:r w:rsidRPr="004C3C48">
              <w:rPr>
                <w:rStyle w:val="szoveg"/>
              </w:rPr>
              <w:t>resectio</w:t>
            </w:r>
            <w:proofErr w:type="spellEnd"/>
            <w:r w:rsidRPr="004C3C48">
              <w:rPr>
                <w:rStyle w:val="szoveg"/>
              </w:rPr>
              <w:t>, stb.)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t>17 000</w:t>
            </w:r>
            <w:r>
              <w:rPr>
                <w:rStyle w:val="szoveg"/>
              </w:rPr>
              <w:t xml:space="preserve"> – 34</w:t>
            </w:r>
            <w:r w:rsidRPr="00C028A4">
              <w:rPr>
                <w:rStyle w:val="szoveg"/>
              </w:rPr>
              <w:t>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9502F1">
              <w:rPr>
                <w:rStyle w:val="szoveg"/>
              </w:rPr>
              <w:t>Implantálás + porcelán korona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Alpha-Bio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NeO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0C28" w:rsidRDefault="001D0C28" w:rsidP="00CA4FB7">
            <w:pPr>
              <w:pStyle w:val="rak"/>
              <w:framePr w:wrap="around"/>
            </w:pPr>
            <w:r>
              <w:t>250 000 - 274 000,-</w:t>
            </w:r>
          </w:p>
        </w:tc>
      </w:tr>
    </w:tbl>
    <w:p w:rsidR="00B94F74" w:rsidRDefault="00B94F74" w:rsidP="00B94F74"/>
    <w:p w:rsidR="00B94F74" w:rsidRDefault="00B94F74" w:rsidP="0082333C">
      <w:pPr>
        <w:pStyle w:val="CimekHaris"/>
      </w:pPr>
    </w:p>
    <w:p w:rsidR="00D9450B" w:rsidRDefault="00D9450B"/>
    <w:p w:rsidR="0096659D" w:rsidRDefault="0096659D"/>
    <w:sectPr w:rsidR="00966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20" w:rsidRDefault="00C11020" w:rsidP="0082333C">
      <w:r>
        <w:separator/>
      </w:r>
    </w:p>
  </w:endnote>
  <w:endnote w:type="continuationSeparator" w:id="0">
    <w:p w:rsidR="00C11020" w:rsidRDefault="00C11020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DF" w:rsidRDefault="00F622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11202"/>
      <w:docPartObj>
        <w:docPartGallery w:val="Page Numbers (Bottom of Page)"/>
        <w:docPartUnique/>
      </w:docPartObj>
    </w:sdtPr>
    <w:sdtEndPr/>
    <w:sdtContent>
      <w:p w:rsidR="00F622DF" w:rsidRDefault="00F622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622DF" w:rsidRDefault="00F622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DF" w:rsidRDefault="00F622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20" w:rsidRDefault="00C11020" w:rsidP="0082333C">
      <w:r>
        <w:separator/>
      </w:r>
    </w:p>
  </w:footnote>
  <w:footnote w:type="continuationSeparator" w:id="0">
    <w:p w:rsidR="00C11020" w:rsidRDefault="00C11020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DF" w:rsidRDefault="00F622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33C" w:rsidRDefault="0082333C">
    <w:pPr>
      <w:pStyle w:val="lfej"/>
    </w:pPr>
    <w:r>
      <w:rPr>
        <w:noProof/>
      </w:rPr>
      <w:drawing>
        <wp:inline distT="0" distB="0" distL="0" distR="0" wp14:anchorId="3A5D0B9D" wp14:editId="1E93565C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DF" w:rsidRDefault="00F622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3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82"/>
    <w:rsid w:val="00030B82"/>
    <w:rsid w:val="000800EB"/>
    <w:rsid w:val="00092807"/>
    <w:rsid w:val="00092C54"/>
    <w:rsid w:val="00103D12"/>
    <w:rsid w:val="00142B8D"/>
    <w:rsid w:val="001767AD"/>
    <w:rsid w:val="00185ADB"/>
    <w:rsid w:val="001A4AA4"/>
    <w:rsid w:val="001D0C28"/>
    <w:rsid w:val="00214BB3"/>
    <w:rsid w:val="002B0F98"/>
    <w:rsid w:val="004175D2"/>
    <w:rsid w:val="005253D8"/>
    <w:rsid w:val="00584488"/>
    <w:rsid w:val="005F2D8A"/>
    <w:rsid w:val="0064081A"/>
    <w:rsid w:val="007C15AC"/>
    <w:rsid w:val="0082333C"/>
    <w:rsid w:val="008607CA"/>
    <w:rsid w:val="00873522"/>
    <w:rsid w:val="00926347"/>
    <w:rsid w:val="0096659D"/>
    <w:rsid w:val="00B20EB3"/>
    <w:rsid w:val="00B94F74"/>
    <w:rsid w:val="00C11020"/>
    <w:rsid w:val="00CA4FB7"/>
    <w:rsid w:val="00D409C5"/>
    <w:rsid w:val="00D56068"/>
    <w:rsid w:val="00D9450B"/>
    <w:rsid w:val="00DF5A9F"/>
    <w:rsid w:val="00E630C5"/>
    <w:rsid w:val="00F07A40"/>
    <w:rsid w:val="00F622DF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4DEB"/>
  <w15:chartTrackingRefBased/>
  <w15:docId w15:val="{E7C74BED-818C-4B89-8FDD-5BF716B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CA4FB7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82333C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Haris2</dc:creator>
  <cp:keywords/>
  <dc:description/>
  <cp:lastModifiedBy>Huba Papp</cp:lastModifiedBy>
  <cp:revision>2</cp:revision>
  <dcterms:created xsi:type="dcterms:W3CDTF">2019-07-02T09:39:00Z</dcterms:created>
  <dcterms:modified xsi:type="dcterms:W3CDTF">2019-07-02T09:39:00Z</dcterms:modified>
</cp:coreProperties>
</file>